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FD0C" w14:textId="77777777" w:rsidR="008940F2" w:rsidRDefault="008940F2">
      <w:pPr>
        <w:spacing w:after="480"/>
      </w:pPr>
    </w:p>
    <w:p w14:paraId="67F6FD0D" w14:textId="77777777" w:rsidR="008940F2" w:rsidRDefault="00000000">
      <w:pPr>
        <w:spacing w:after="160"/>
        <w:jc w:val="center"/>
      </w:pPr>
      <w:r>
        <w:rPr>
          <w:b/>
          <w:bCs/>
          <w:color w:val="2D6A4F"/>
          <w:sz w:val="72"/>
          <w:szCs w:val="72"/>
        </w:rPr>
        <w:t>G A I A</w:t>
      </w:r>
    </w:p>
    <w:p w14:paraId="67F6FD0E" w14:textId="77777777" w:rsidR="008940F2" w:rsidRDefault="00000000">
      <w:pPr>
        <w:spacing w:after="120"/>
        <w:jc w:val="center"/>
      </w:pPr>
      <w:r>
        <w:rPr>
          <w:i/>
          <w:iCs/>
          <w:color w:val="1A1A1A"/>
          <w:sz w:val="28"/>
          <w:szCs w:val="28"/>
        </w:rPr>
        <w:t>A Nature-Backed Monetary System</w:t>
      </w:r>
    </w:p>
    <w:p w14:paraId="67F6FD0F" w14:textId="77777777" w:rsidR="008940F2" w:rsidRDefault="008940F2">
      <w:pPr>
        <w:pBdr>
          <w:bottom w:val="single" w:sz="6" w:space="1" w:color="52B788"/>
        </w:pBdr>
        <w:spacing w:before="160" w:after="160"/>
      </w:pPr>
    </w:p>
    <w:p w14:paraId="67F6FD10" w14:textId="77777777" w:rsidR="008940F2" w:rsidRDefault="00000000">
      <w:pPr>
        <w:spacing w:before="160" w:after="160"/>
        <w:jc w:val="center"/>
        <w:rPr>
          <w:color w:val="555555"/>
        </w:rPr>
      </w:pPr>
      <w:r>
        <w:rPr>
          <w:color w:val="555555"/>
        </w:rPr>
        <w:t>Executive Summary</w:t>
      </w:r>
    </w:p>
    <w:p w14:paraId="1B031722" w14:textId="77777777" w:rsidR="00642F97" w:rsidRDefault="00642F97">
      <w:pPr>
        <w:spacing w:before="160" w:after="160"/>
        <w:jc w:val="center"/>
        <w:rPr>
          <w:color w:val="555555"/>
        </w:rPr>
      </w:pPr>
    </w:p>
    <w:p w14:paraId="668F27BA" w14:textId="77777777" w:rsidR="00642F97" w:rsidRPr="00642F97" w:rsidRDefault="00642F97" w:rsidP="00642F97">
      <w:pPr>
        <w:spacing w:before="160" w:after="160"/>
        <w:jc w:val="center"/>
      </w:pPr>
    </w:p>
    <w:p w14:paraId="1CF3F139" w14:textId="77777777" w:rsidR="00642F97" w:rsidRPr="00642F97" w:rsidRDefault="00642F97" w:rsidP="00642F97">
      <w:pPr>
        <w:spacing w:before="160" w:after="160"/>
        <w:jc w:val="center"/>
      </w:pPr>
      <w:r w:rsidRPr="00642F97">
        <w:t xml:space="preserve"> </w:t>
      </w:r>
      <w:r w:rsidRPr="00642F97">
        <w:rPr>
          <w:i/>
          <w:iCs/>
        </w:rPr>
        <w:t xml:space="preserve">Carlo Toluzzi </w:t>
      </w:r>
    </w:p>
    <w:p w14:paraId="3F663410" w14:textId="5579EBB3" w:rsidR="00642F97" w:rsidRDefault="00642F97" w:rsidP="00642F97">
      <w:pPr>
        <w:spacing w:before="160" w:after="160"/>
        <w:jc w:val="center"/>
      </w:pPr>
      <w:r w:rsidRPr="00642F97">
        <w:rPr>
          <w:b/>
          <w:bCs/>
          <w:i/>
          <w:iCs/>
        </w:rPr>
        <w:t>If you believe the planet will heal and we will survive - Gaia will make you wealthy</w:t>
      </w:r>
    </w:p>
    <w:p w14:paraId="67F6FD11" w14:textId="77777777" w:rsidR="008940F2" w:rsidRDefault="008940F2">
      <w:pPr>
        <w:spacing w:after="640"/>
      </w:pPr>
    </w:p>
    <w:p w14:paraId="67F6FD12" w14:textId="77777777" w:rsidR="008940F2" w:rsidRDefault="00000000">
      <w:pPr>
        <w:jc w:val="center"/>
      </w:pPr>
      <w:r>
        <w:rPr>
          <w:color w:val="888888"/>
          <w:sz w:val="20"/>
          <w:szCs w:val="20"/>
        </w:rPr>
        <w:t>2026</w:t>
      </w:r>
    </w:p>
    <w:p w14:paraId="67F6FD13" w14:textId="77777777" w:rsidR="008940F2" w:rsidRDefault="00000000">
      <w:r>
        <w:br w:type="page"/>
      </w:r>
    </w:p>
    <w:p w14:paraId="67F6FD14" w14:textId="77777777" w:rsidR="008940F2" w:rsidRDefault="00000000">
      <w:pPr>
        <w:pStyle w:val="Heading1"/>
      </w:pPr>
      <w:r>
        <w:lastRenderedPageBreak/>
        <w:t>The Problem in One Sentence</w:t>
      </w:r>
    </w:p>
    <w:p w14:paraId="67F6FD15" w14:textId="77777777" w:rsidR="008940F2" w:rsidRDefault="00000000">
      <w:pPr>
        <w:spacing w:before="80" w:after="140"/>
        <w:jc w:val="both"/>
      </w:pPr>
      <w:r>
        <w:rPr>
          <w:color w:val="1A1A1A"/>
        </w:rPr>
        <w:t>The current monetary system was designed in an era when nature was assumed to be infinite and free. A standing forest is worth zero dollars. Cut it down — now it has value. This is not a policy failure. It is an architectural flaw at the foundation of how money works.</w:t>
      </w:r>
    </w:p>
    <w:p w14:paraId="67F6FD16" w14:textId="77777777" w:rsidR="008940F2" w:rsidRDefault="00000000">
      <w:pPr>
        <w:pStyle w:val="Heading1"/>
      </w:pPr>
      <w:r>
        <w:t>Why Symptoms Don’t Work</w:t>
      </w:r>
    </w:p>
    <w:p w14:paraId="67F6FD17" w14:textId="77777777" w:rsidR="008940F2" w:rsidRDefault="00000000">
      <w:pPr>
        <w:spacing w:before="80" w:after="140"/>
        <w:jc w:val="both"/>
      </w:pPr>
      <w:r>
        <w:rPr>
          <w:color w:val="1A1A1A"/>
        </w:rPr>
        <w:t>Fifty years of carbon taxes, recycling campaigns, green bonds, and climate summits have not reversed ecological collapse. They have slowed it in places. They are all, without exception, symptom responses. None of them touches the underlying machine that keeps generating destruction faster than it can be treated. You cannot fix the output without fixing the incentive that produces it.</w:t>
      </w:r>
    </w:p>
    <w:p w14:paraId="67F6FD18" w14:textId="77777777" w:rsidR="008940F2" w:rsidRDefault="00000000">
      <w:pPr>
        <w:pStyle w:val="Heading1"/>
      </w:pPr>
      <w:r>
        <w:t>The Gaia Principle</w:t>
      </w:r>
    </w:p>
    <w:p w14:paraId="67F6FD19" w14:textId="77777777" w:rsidR="008940F2" w:rsidRDefault="00000000">
      <w:pPr>
        <w:pBdr>
          <w:left w:val="thick" w:sz="12" w:space="8" w:color="52B788"/>
        </w:pBdr>
        <w:spacing w:before="160" w:after="160"/>
        <w:ind w:left="600" w:right="600"/>
      </w:pPr>
      <w:r>
        <w:rPr>
          <w:i/>
          <w:iCs/>
          <w:color w:val="444444"/>
        </w:rPr>
        <w:t>Money is created when the planet gets healthier. Money is destroyed when it is damaged. The monetary incentive IS the ecological incentive — not as a policy overlay, but as the foundational architecture of the currency itself.</w:t>
      </w:r>
    </w:p>
    <w:p w14:paraId="67F6FD1A" w14:textId="77777777" w:rsidR="008940F2" w:rsidRDefault="00000000">
      <w:pPr>
        <w:pStyle w:val="Heading1"/>
      </w:pPr>
      <w:r>
        <w:t>How It Works</w:t>
      </w:r>
    </w:p>
    <w:p w14:paraId="67F6FD1B" w14:textId="77777777" w:rsidR="008940F2" w:rsidRDefault="00000000">
      <w:pPr>
        <w:pStyle w:val="Heading2"/>
      </w:pPr>
      <w:r>
        <w:t>Money Creation — 3 Sources Only</w:t>
      </w:r>
    </w:p>
    <w:p w14:paraId="67F6FD1C" w14:textId="77777777" w:rsidR="008940F2" w:rsidRDefault="00000000">
      <w:pPr>
        <w:pStyle w:val="ListParagraph"/>
        <w:numPr>
          <w:ilvl w:val="0"/>
          <w:numId w:val="2"/>
        </w:numPr>
        <w:spacing w:before="60" w:after="60"/>
      </w:pPr>
      <w:r>
        <w:rPr>
          <w:color w:val="1A1A1A"/>
        </w:rPr>
        <w:t>Verified ecological restoration — reforestation, soil regeneration, reef rebuilding, wetland recovery</w:t>
      </w:r>
    </w:p>
    <w:p w14:paraId="67F6FD1D" w14:textId="77777777" w:rsidR="008940F2" w:rsidRDefault="00000000">
      <w:pPr>
        <w:pStyle w:val="ListParagraph"/>
        <w:numPr>
          <w:ilvl w:val="0"/>
          <w:numId w:val="2"/>
        </w:numPr>
        <w:spacing w:before="60" w:after="60"/>
      </w:pPr>
      <w:r>
        <w:rPr>
          <w:color w:val="1A1A1A"/>
        </w:rPr>
        <w:t>Care work — raising children, teaching, healing, community building</w:t>
      </w:r>
    </w:p>
    <w:p w14:paraId="67F6FD1E" w14:textId="77777777" w:rsidR="008940F2" w:rsidRDefault="00000000">
      <w:pPr>
        <w:pStyle w:val="ListParagraph"/>
        <w:numPr>
          <w:ilvl w:val="0"/>
          <w:numId w:val="2"/>
        </w:numPr>
        <w:spacing w:before="60" w:after="60"/>
      </w:pPr>
      <w:r>
        <w:rPr>
          <w:color w:val="1A1A1A"/>
        </w:rPr>
        <w:t>Clean energy production — verified displacement of fossil fuel generation</w:t>
      </w:r>
    </w:p>
    <w:p w14:paraId="67F6FD1F" w14:textId="77777777" w:rsidR="008940F2" w:rsidRDefault="008940F2">
      <w:pPr>
        <w:spacing w:after="160"/>
      </w:pPr>
    </w:p>
    <w:p w14:paraId="67F6FD20" w14:textId="77777777" w:rsidR="008940F2" w:rsidRDefault="00000000">
      <w:pPr>
        <w:pStyle w:val="Heading2"/>
      </w:pPr>
      <w:r>
        <w:t>Money Destruction</w:t>
      </w:r>
    </w:p>
    <w:p w14:paraId="67F6FD21" w14:textId="77777777" w:rsidR="008940F2" w:rsidRDefault="00000000">
      <w:pPr>
        <w:pStyle w:val="ListParagraph"/>
        <w:numPr>
          <w:ilvl w:val="0"/>
          <w:numId w:val="2"/>
        </w:numPr>
        <w:spacing w:before="60" w:after="60"/>
      </w:pPr>
      <w:r>
        <w:rPr>
          <w:color w:val="1A1A1A"/>
        </w:rPr>
        <w:t>Deforestation, soil depletion, ocean dumping, aquifer extraction</w:t>
      </w:r>
    </w:p>
    <w:p w14:paraId="67F6FD22" w14:textId="77777777" w:rsidR="008940F2" w:rsidRDefault="00000000">
      <w:pPr>
        <w:pStyle w:val="ListParagraph"/>
        <w:numPr>
          <w:ilvl w:val="0"/>
          <w:numId w:val="2"/>
        </w:numPr>
        <w:spacing w:before="60" w:after="60"/>
      </w:pPr>
      <w:r>
        <w:rPr>
          <w:color w:val="1A1A1A"/>
        </w:rPr>
        <w:t>CO₂ emissions beyond defined per-capita baseline</w:t>
      </w:r>
    </w:p>
    <w:p w14:paraId="67F6FD23" w14:textId="77777777" w:rsidR="008940F2" w:rsidRDefault="00000000">
      <w:pPr>
        <w:pStyle w:val="ListParagraph"/>
        <w:numPr>
          <w:ilvl w:val="0"/>
          <w:numId w:val="2"/>
        </w:numPr>
        <w:spacing w:before="60" w:after="60"/>
      </w:pPr>
      <w:r>
        <w:rPr>
          <w:color w:val="1A1A1A"/>
        </w:rPr>
        <w:t>Plastic production, toxic discharge, biodiversity destruction</w:t>
      </w:r>
    </w:p>
    <w:p w14:paraId="67F6FD24" w14:textId="77777777" w:rsidR="008940F2" w:rsidRDefault="008940F2">
      <w:pPr>
        <w:spacing w:after="160"/>
      </w:pPr>
    </w:p>
    <w:p w14:paraId="67F6FD25" w14:textId="77777777" w:rsidR="008940F2" w:rsidRDefault="00000000">
      <w:pPr>
        <w:pStyle w:val="Heading2"/>
      </w:pPr>
      <w:r>
        <w:t>Anti-Hoarding (Demurrage)</w:t>
      </w:r>
    </w:p>
    <w:p w14:paraId="67F6FD26" w14:textId="77777777" w:rsidR="008940F2" w:rsidRDefault="00000000">
      <w:pPr>
        <w:spacing w:before="80" w:after="140"/>
        <w:jc w:val="both"/>
      </w:pPr>
      <w:r>
        <w:rPr>
          <w:color w:val="1A1A1A"/>
        </w:rPr>
        <w:t>Gaia loses 3–5% of value per year if held. This makes hoarding irrational, long-term ecological investment rational, and wealth concentration structurally impossible — not through regulation, but through the monetary mechanism itself.</w:t>
      </w:r>
    </w:p>
    <w:p w14:paraId="67F6FD27" w14:textId="77777777" w:rsidR="008940F2" w:rsidRDefault="008940F2">
      <w:pPr>
        <w:pBdr>
          <w:bottom w:val="single" w:sz="6" w:space="1" w:color="52B788"/>
        </w:pBdr>
        <w:spacing w:before="160" w:after="160"/>
      </w:pPr>
    </w:p>
    <w:p w14:paraId="67F6FD28" w14:textId="77777777" w:rsidR="008940F2" w:rsidRDefault="00000000">
      <w:pPr>
        <w:pStyle w:val="Heading1"/>
      </w:pPr>
      <w:r>
        <w:t>What It Changes</w:t>
      </w:r>
    </w:p>
    <w:p w14:paraId="67F6FD29" w14:textId="77777777" w:rsidR="008940F2" w:rsidRDefault="008940F2">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68"/>
        <w:gridCol w:w="5132"/>
      </w:tblGrid>
      <w:tr w:rsidR="008940F2" w14:paraId="67F6FD2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D6A4F"/>
            <w:tcMar>
              <w:top w:w="80" w:type="dxa"/>
              <w:left w:w="120" w:type="dxa"/>
              <w:bottom w:w="80" w:type="dxa"/>
              <w:right w:w="120" w:type="dxa"/>
            </w:tcMar>
          </w:tcPr>
          <w:p w14:paraId="67F6FD2A" w14:textId="77777777" w:rsidR="008940F2" w:rsidRDefault="00000000">
            <w:r>
              <w:rPr>
                <w:b/>
                <w:bCs/>
                <w:color w:val="FFFFFF"/>
                <w:sz w:val="20"/>
                <w:szCs w:val="20"/>
              </w:rPr>
              <w:t>Today’s System</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80" w:type="dxa"/>
              <w:left w:w="120" w:type="dxa"/>
              <w:bottom w:w="80" w:type="dxa"/>
              <w:right w:w="120" w:type="dxa"/>
            </w:tcMar>
          </w:tcPr>
          <w:p w14:paraId="67F6FD2B" w14:textId="77777777" w:rsidR="008940F2" w:rsidRDefault="00000000">
            <w:r>
              <w:rPr>
                <w:b/>
                <w:bCs/>
                <w:color w:val="FFFFFF"/>
                <w:sz w:val="20"/>
                <w:szCs w:val="20"/>
              </w:rPr>
              <w:t>Gaia System</w:t>
            </w:r>
          </w:p>
        </w:tc>
      </w:tr>
      <w:tr w:rsidR="008940F2" w14:paraId="67F6FD2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7F6FD2D" w14:textId="77777777" w:rsidR="008940F2" w:rsidRDefault="00000000">
            <w:r>
              <w:rPr>
                <w:color w:val="1A1A1A"/>
                <w:sz w:val="19"/>
                <w:szCs w:val="19"/>
              </w:rPr>
              <w:lastRenderedPageBreak/>
              <w:t>GDP grows when forests are cut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7F6FD2E" w14:textId="77777777" w:rsidR="008940F2" w:rsidRDefault="00000000">
            <w:r>
              <w:rPr>
                <w:color w:val="2D6A4F"/>
                <w:sz w:val="19"/>
                <w:szCs w:val="19"/>
              </w:rPr>
              <w:t>Money grows when forests expand</w:t>
            </w:r>
          </w:p>
        </w:tc>
      </w:tr>
      <w:tr w:rsidR="008940F2" w14:paraId="67F6FD3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7F6FD30" w14:textId="77777777" w:rsidR="008940F2" w:rsidRDefault="00000000">
            <w:r>
              <w:rPr>
                <w:color w:val="1A1A1A"/>
                <w:sz w:val="19"/>
                <w:szCs w:val="19"/>
              </w:rPr>
              <w:t>Restoration is a cost</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7F6FD31" w14:textId="77777777" w:rsidR="008940F2" w:rsidRDefault="00000000">
            <w:r>
              <w:rPr>
                <w:color w:val="2D6A4F"/>
                <w:sz w:val="19"/>
                <w:szCs w:val="19"/>
              </w:rPr>
              <w:t>Restoration is the most profitable profession</w:t>
            </w:r>
          </w:p>
        </w:tc>
      </w:tr>
      <w:tr w:rsidR="008940F2" w14:paraId="67F6FD3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7F6FD33" w14:textId="77777777" w:rsidR="008940F2" w:rsidRDefault="00000000">
            <w:r>
              <w:rPr>
                <w:color w:val="1A1A1A"/>
                <w:sz w:val="19"/>
                <w:szCs w:val="19"/>
              </w:rPr>
              <w:t>DAC costs $400–1,000/</w:t>
            </w:r>
            <w:proofErr w:type="spellStart"/>
            <w:r>
              <w:rPr>
                <w:color w:val="1A1A1A"/>
                <w:sz w:val="19"/>
                <w:szCs w:val="19"/>
              </w:rPr>
              <w:t>tonne</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7F6FD34" w14:textId="77777777" w:rsidR="008940F2" w:rsidRDefault="00000000">
            <w:r>
              <w:rPr>
                <w:color w:val="2D6A4F"/>
                <w:sz w:val="19"/>
                <w:szCs w:val="19"/>
              </w:rPr>
              <w:t xml:space="preserve">DAC creates money per </w:t>
            </w:r>
            <w:proofErr w:type="spellStart"/>
            <w:r>
              <w:rPr>
                <w:color w:val="2D6A4F"/>
                <w:sz w:val="19"/>
                <w:szCs w:val="19"/>
              </w:rPr>
              <w:t>tonne</w:t>
            </w:r>
            <w:proofErr w:type="spellEnd"/>
            <w:r>
              <w:rPr>
                <w:color w:val="2D6A4F"/>
                <w:sz w:val="19"/>
                <w:szCs w:val="19"/>
              </w:rPr>
              <w:t xml:space="preserve"> removed</w:t>
            </w:r>
          </w:p>
        </w:tc>
      </w:tr>
      <w:tr w:rsidR="008940F2" w14:paraId="67F6FD3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7F6FD36" w14:textId="77777777" w:rsidR="008940F2" w:rsidRDefault="00000000">
            <w:r>
              <w:rPr>
                <w:color w:val="1A1A1A"/>
                <w:sz w:val="19"/>
                <w:szCs w:val="19"/>
              </w:rPr>
              <w:t>War is economically productive</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7F6FD37" w14:textId="77777777" w:rsidR="008940F2" w:rsidRDefault="00000000">
            <w:r>
              <w:rPr>
                <w:color w:val="2D6A4F"/>
                <w:sz w:val="19"/>
                <w:szCs w:val="19"/>
              </w:rPr>
              <w:t>War destroys money automatically</w:t>
            </w:r>
          </w:p>
        </w:tc>
      </w:tr>
      <w:tr w:rsidR="008940F2" w14:paraId="67F6FD3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7F6FD39" w14:textId="77777777" w:rsidR="008940F2" w:rsidRDefault="00000000">
            <w:r>
              <w:rPr>
                <w:color w:val="1A1A1A"/>
                <w:sz w:val="19"/>
                <w:szCs w:val="19"/>
              </w:rPr>
              <w:t>Care work is unpaid</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7F6FD3A" w14:textId="77777777" w:rsidR="008940F2" w:rsidRDefault="00000000">
            <w:r>
              <w:rPr>
                <w:color w:val="2D6A4F"/>
                <w:sz w:val="19"/>
                <w:szCs w:val="19"/>
              </w:rPr>
              <w:t>Care work creates currency</w:t>
            </w:r>
          </w:p>
        </w:tc>
      </w:tr>
      <w:tr w:rsidR="008940F2" w14:paraId="67F6FD3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7F6FD3C" w14:textId="77777777" w:rsidR="008940F2" w:rsidRDefault="00000000">
            <w:r>
              <w:rPr>
                <w:color w:val="1A1A1A"/>
                <w:sz w:val="19"/>
                <w:szCs w:val="19"/>
              </w:rPr>
              <w:t>Hoarding compounds wealth</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7F6FD3D" w14:textId="77777777" w:rsidR="008940F2" w:rsidRDefault="00000000">
            <w:r>
              <w:rPr>
                <w:color w:val="2D6A4F"/>
                <w:sz w:val="19"/>
                <w:szCs w:val="19"/>
              </w:rPr>
              <w:t>Hoarding erodes wealth</w:t>
            </w:r>
          </w:p>
        </w:tc>
      </w:tr>
    </w:tbl>
    <w:p w14:paraId="67F6FD3F" w14:textId="77777777" w:rsidR="008940F2" w:rsidRDefault="008940F2">
      <w:pPr>
        <w:spacing w:after="320"/>
      </w:pPr>
    </w:p>
    <w:p w14:paraId="67F6FD40" w14:textId="77777777" w:rsidR="008940F2" w:rsidRDefault="00000000">
      <w:pPr>
        <w:pStyle w:val="Heading1"/>
      </w:pPr>
      <w:r>
        <w:t>Transition</w:t>
      </w:r>
    </w:p>
    <w:p w14:paraId="67F6FD41" w14:textId="77777777" w:rsidR="008940F2" w:rsidRDefault="00000000">
      <w:pPr>
        <w:spacing w:before="80" w:after="140"/>
        <w:jc w:val="both"/>
      </w:pPr>
      <w:r>
        <w:rPr>
          <w:color w:val="1A1A1A"/>
        </w:rPr>
        <w:t>Phase 1 (Years 1–10): Parallel currency alongside existing money. Phase 2 (Years 10–25): Legal tender in pioneer nations (Costa Rica, Nordic countries, New Zealand). Phase 3 (Years 25–50): Refuge currency as legacy systems face ecological stress. The technology exists today — satellite verification, distributed ledgers, liquid democracy.</w:t>
      </w:r>
    </w:p>
    <w:p w14:paraId="67F6FD42" w14:textId="77777777" w:rsidR="008940F2" w:rsidRDefault="00000000">
      <w:pPr>
        <w:pStyle w:val="Heading1"/>
      </w:pPr>
      <w:r>
        <w:t>Protection for the Vulnerable</w:t>
      </w:r>
    </w:p>
    <w:p w14:paraId="67F6FD43" w14:textId="77777777" w:rsidR="008940F2" w:rsidRDefault="00000000">
      <w:pPr>
        <w:spacing w:before="80" w:after="140"/>
        <w:jc w:val="both"/>
      </w:pPr>
      <w:r>
        <w:rPr>
          <w:color w:val="1A1A1A"/>
        </w:rPr>
        <w:t>Every person receives a Universal Ecological Dividend — a baseline Gaia allocation by right of existence. The poorest billion, with the smallest footprints, are net beneficiaries from day one. Industrial workers transition through a decade-long parallel phase, with retraining itself a money-creating activity. Resource-dependent nations discover their restoration assets are worth more than their extractive ones.</w:t>
      </w:r>
    </w:p>
    <w:p w14:paraId="67F6FD44" w14:textId="77777777" w:rsidR="008940F2" w:rsidRDefault="00000000">
      <w:pPr>
        <w:pStyle w:val="Heading1"/>
      </w:pPr>
      <w:r>
        <w:t>Next Steps</w:t>
      </w:r>
    </w:p>
    <w:p w14:paraId="67F6FD45" w14:textId="77777777" w:rsidR="008940F2" w:rsidRDefault="00000000">
      <w:pPr>
        <w:pStyle w:val="ListParagraph"/>
        <w:numPr>
          <w:ilvl w:val="0"/>
          <w:numId w:val="2"/>
        </w:numPr>
        <w:spacing w:before="60" w:after="60"/>
      </w:pPr>
      <w:r>
        <w:rPr>
          <w:color w:val="1A1A1A"/>
        </w:rPr>
        <w:t>Read the full manifesto (available in English, German, Spanish)</w:t>
      </w:r>
    </w:p>
    <w:p w14:paraId="67F6FD46" w14:textId="77777777" w:rsidR="008940F2" w:rsidRDefault="00000000">
      <w:pPr>
        <w:pStyle w:val="ListParagraph"/>
        <w:numPr>
          <w:ilvl w:val="0"/>
          <w:numId w:val="2"/>
        </w:numPr>
        <w:spacing w:before="60" w:after="60"/>
      </w:pPr>
      <w:r>
        <w:rPr>
          <w:color w:val="1A1A1A"/>
        </w:rPr>
        <w:t xml:space="preserve">Connect with the </w:t>
      </w:r>
      <w:proofErr w:type="spellStart"/>
      <w:r>
        <w:rPr>
          <w:color w:val="1A1A1A"/>
        </w:rPr>
        <w:t>ReFi</w:t>
      </w:r>
      <w:proofErr w:type="spellEnd"/>
      <w:r>
        <w:rPr>
          <w:color w:val="1A1A1A"/>
        </w:rPr>
        <w:t xml:space="preserve"> and ecological economics community</w:t>
      </w:r>
    </w:p>
    <w:p w14:paraId="67F6FD47" w14:textId="77777777" w:rsidR="008940F2" w:rsidRDefault="00000000">
      <w:pPr>
        <w:pStyle w:val="ListParagraph"/>
        <w:numPr>
          <w:ilvl w:val="0"/>
          <w:numId w:val="2"/>
        </w:numPr>
        <w:spacing w:before="60" w:after="60"/>
      </w:pPr>
      <w:r>
        <w:rPr>
          <w:color w:val="1A1A1A"/>
        </w:rPr>
        <w:t>Explore co-founding, research partnership, or impact investment</w:t>
      </w:r>
    </w:p>
    <w:p w14:paraId="67F6FD48" w14:textId="77777777" w:rsidR="008940F2" w:rsidRDefault="008940F2">
      <w:pPr>
        <w:spacing w:after="320"/>
      </w:pPr>
    </w:p>
    <w:p w14:paraId="67F6FD49" w14:textId="77777777" w:rsidR="008940F2" w:rsidRDefault="008940F2">
      <w:pPr>
        <w:pBdr>
          <w:bottom w:val="single" w:sz="6" w:space="1" w:color="52B788"/>
        </w:pBdr>
        <w:spacing w:before="160" w:after="160"/>
      </w:pPr>
    </w:p>
    <w:p w14:paraId="67F6FD4A" w14:textId="77777777" w:rsidR="008940F2" w:rsidRDefault="00000000">
      <w:pPr>
        <w:spacing w:before="80" w:after="140"/>
        <w:jc w:val="center"/>
      </w:pPr>
      <w:r>
        <w:rPr>
          <w:color w:val="888888"/>
          <w:sz w:val="18"/>
          <w:szCs w:val="18"/>
        </w:rPr>
        <w:t>For the full manifesto or to explore partnership: gaia-economy.org</w:t>
      </w:r>
    </w:p>
    <w:sectPr w:rsidR="008940F2">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0079" w14:textId="77777777" w:rsidR="00991192" w:rsidRDefault="00991192">
      <w:r>
        <w:separator/>
      </w:r>
    </w:p>
  </w:endnote>
  <w:endnote w:type="continuationSeparator" w:id="0">
    <w:p w14:paraId="74ED41DA" w14:textId="77777777" w:rsidR="00991192" w:rsidRDefault="0099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FD4B" w14:textId="027EA376" w:rsidR="008940F2" w:rsidRDefault="00000000">
    <w:pPr>
      <w:jc w:val="center"/>
    </w:pPr>
    <w:r>
      <w:rPr>
        <w:color w:val="888888"/>
        <w:sz w:val="16"/>
        <w:szCs w:val="16"/>
      </w:rPr>
      <w:t xml:space="preserve">Gaia — A Nature-Backed Monetary System  |  </w:t>
    </w:r>
    <w:r>
      <w:rPr>
        <w:color w:val="888888"/>
        <w:sz w:val="16"/>
        <w:szCs w:val="16"/>
      </w:rPr>
      <w:fldChar w:fldCharType="begin"/>
    </w:r>
    <w:r>
      <w:rPr>
        <w:color w:val="888888"/>
        <w:sz w:val="16"/>
        <w:szCs w:val="16"/>
      </w:rPr>
      <w:instrText>PAGE</w:instrText>
    </w:r>
    <w:r>
      <w:rPr>
        <w:color w:val="888888"/>
        <w:sz w:val="16"/>
        <w:szCs w:val="16"/>
      </w:rPr>
      <w:fldChar w:fldCharType="separate"/>
    </w:r>
    <w:r w:rsidR="00642F97">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00B2" w14:textId="77777777" w:rsidR="00991192" w:rsidRDefault="00991192">
      <w:r>
        <w:separator/>
      </w:r>
    </w:p>
  </w:footnote>
  <w:footnote w:type="continuationSeparator" w:id="0">
    <w:p w14:paraId="4EDC16DD" w14:textId="77777777" w:rsidR="00991192" w:rsidRDefault="00991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A6C"/>
    <w:multiLevelType w:val="hybridMultilevel"/>
    <w:tmpl w:val="2F18F660"/>
    <w:lvl w:ilvl="0" w:tplc="6E32FDAA">
      <w:start w:val="1"/>
      <w:numFmt w:val="bullet"/>
      <w:lvlText w:val="●"/>
      <w:lvlJc w:val="left"/>
      <w:pPr>
        <w:ind w:left="720" w:hanging="360"/>
      </w:pPr>
    </w:lvl>
    <w:lvl w:ilvl="1" w:tplc="2C6691B2">
      <w:start w:val="1"/>
      <w:numFmt w:val="bullet"/>
      <w:lvlText w:val="○"/>
      <w:lvlJc w:val="left"/>
      <w:pPr>
        <w:ind w:left="1440" w:hanging="360"/>
      </w:pPr>
    </w:lvl>
    <w:lvl w:ilvl="2" w:tplc="F43E8CA6">
      <w:start w:val="1"/>
      <w:numFmt w:val="bullet"/>
      <w:lvlText w:val="■"/>
      <w:lvlJc w:val="left"/>
      <w:pPr>
        <w:ind w:left="2160" w:hanging="360"/>
      </w:pPr>
    </w:lvl>
    <w:lvl w:ilvl="3" w:tplc="5BA8B4B4">
      <w:start w:val="1"/>
      <w:numFmt w:val="bullet"/>
      <w:lvlText w:val="●"/>
      <w:lvlJc w:val="left"/>
      <w:pPr>
        <w:ind w:left="2880" w:hanging="360"/>
      </w:pPr>
    </w:lvl>
    <w:lvl w:ilvl="4" w:tplc="F3DE3D8C">
      <w:start w:val="1"/>
      <w:numFmt w:val="bullet"/>
      <w:lvlText w:val="○"/>
      <w:lvlJc w:val="left"/>
      <w:pPr>
        <w:ind w:left="3600" w:hanging="360"/>
      </w:pPr>
    </w:lvl>
    <w:lvl w:ilvl="5" w:tplc="7C763172">
      <w:start w:val="1"/>
      <w:numFmt w:val="bullet"/>
      <w:lvlText w:val="■"/>
      <w:lvlJc w:val="left"/>
      <w:pPr>
        <w:ind w:left="4320" w:hanging="360"/>
      </w:pPr>
    </w:lvl>
    <w:lvl w:ilvl="6" w:tplc="720C994A">
      <w:start w:val="1"/>
      <w:numFmt w:val="bullet"/>
      <w:lvlText w:val="●"/>
      <w:lvlJc w:val="left"/>
      <w:pPr>
        <w:ind w:left="5040" w:hanging="360"/>
      </w:pPr>
    </w:lvl>
    <w:lvl w:ilvl="7" w:tplc="51128D78">
      <w:start w:val="1"/>
      <w:numFmt w:val="bullet"/>
      <w:lvlText w:val="●"/>
      <w:lvlJc w:val="left"/>
      <w:pPr>
        <w:ind w:left="5760" w:hanging="360"/>
      </w:pPr>
    </w:lvl>
    <w:lvl w:ilvl="8" w:tplc="B20039F4">
      <w:start w:val="1"/>
      <w:numFmt w:val="bullet"/>
      <w:lvlText w:val="●"/>
      <w:lvlJc w:val="left"/>
      <w:pPr>
        <w:ind w:left="6480" w:hanging="360"/>
      </w:pPr>
    </w:lvl>
  </w:abstractNum>
  <w:abstractNum w:abstractNumId="1" w15:restartNumberingAfterBreak="0">
    <w:nsid w:val="503E158D"/>
    <w:multiLevelType w:val="hybridMultilevel"/>
    <w:tmpl w:val="CBB802FC"/>
    <w:lvl w:ilvl="0" w:tplc="E23C99D0">
      <w:start w:val="1"/>
      <w:numFmt w:val="bullet"/>
      <w:lvlText w:val="•"/>
      <w:lvlJc w:val="left"/>
      <w:pPr>
        <w:ind w:left="600" w:hanging="300"/>
      </w:pPr>
    </w:lvl>
    <w:lvl w:ilvl="1" w:tplc="46D4C7B6">
      <w:numFmt w:val="decimal"/>
      <w:lvlText w:val=""/>
      <w:lvlJc w:val="left"/>
    </w:lvl>
    <w:lvl w:ilvl="2" w:tplc="045C878E">
      <w:numFmt w:val="decimal"/>
      <w:lvlText w:val=""/>
      <w:lvlJc w:val="left"/>
    </w:lvl>
    <w:lvl w:ilvl="3" w:tplc="D7267792">
      <w:numFmt w:val="decimal"/>
      <w:lvlText w:val=""/>
      <w:lvlJc w:val="left"/>
    </w:lvl>
    <w:lvl w:ilvl="4" w:tplc="AAEC9558">
      <w:numFmt w:val="decimal"/>
      <w:lvlText w:val=""/>
      <w:lvlJc w:val="left"/>
    </w:lvl>
    <w:lvl w:ilvl="5" w:tplc="D1BEE464">
      <w:numFmt w:val="decimal"/>
      <w:lvlText w:val=""/>
      <w:lvlJc w:val="left"/>
    </w:lvl>
    <w:lvl w:ilvl="6" w:tplc="86D873DA">
      <w:numFmt w:val="decimal"/>
      <w:lvlText w:val=""/>
      <w:lvlJc w:val="left"/>
    </w:lvl>
    <w:lvl w:ilvl="7" w:tplc="E7289BEE">
      <w:numFmt w:val="decimal"/>
      <w:lvlText w:val=""/>
      <w:lvlJc w:val="left"/>
    </w:lvl>
    <w:lvl w:ilvl="8" w:tplc="82AC7C3E">
      <w:numFmt w:val="decimal"/>
      <w:lvlText w:val=""/>
      <w:lvlJc w:val="left"/>
    </w:lvl>
  </w:abstractNum>
  <w:num w:numId="1" w16cid:durableId="1043941498">
    <w:abstractNumId w:val="0"/>
    <w:lvlOverride w:ilvl="0">
      <w:startOverride w:val="1"/>
    </w:lvlOverride>
  </w:num>
  <w:num w:numId="2" w16cid:durableId="55701609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F2"/>
    <w:rsid w:val="00642F97"/>
    <w:rsid w:val="008940F2"/>
    <w:rsid w:val="00991192"/>
    <w:rsid w:val="00B4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FD0C"/>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2D6A4F"/>
      <w:sz w:val="32"/>
      <w:szCs w:val="32"/>
    </w:rPr>
  </w:style>
  <w:style w:type="paragraph" w:styleId="Heading2">
    <w:name w:val="heading 2"/>
    <w:uiPriority w:val="9"/>
    <w:unhideWhenUsed/>
    <w:qFormat/>
    <w:pPr>
      <w:spacing w:before="280" w:after="12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2944</Characters>
  <Application>Microsoft Office Word</Application>
  <DocSecurity>0</DocSecurity>
  <Lines>77</Lines>
  <Paragraphs>55</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2026-06-28T17:56:00Z</dcterms:modified>
</cp:coreProperties>
</file>