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2839D" w14:textId="77777777" w:rsidR="006E3F3C" w:rsidRDefault="006E3F3C">
      <w:pPr>
        <w:spacing w:after="480"/>
      </w:pPr>
    </w:p>
    <w:p w14:paraId="1C02839E" w14:textId="77777777" w:rsidR="006E3F3C" w:rsidRPr="00A53484" w:rsidRDefault="00000000">
      <w:pPr>
        <w:spacing w:after="160"/>
        <w:jc w:val="center"/>
        <w:rPr>
          <w:lang w:val="de-CH"/>
        </w:rPr>
      </w:pPr>
      <w:r w:rsidRPr="00A53484">
        <w:rPr>
          <w:b/>
          <w:bCs/>
          <w:color w:val="2D6A4F"/>
          <w:sz w:val="72"/>
          <w:szCs w:val="72"/>
          <w:lang w:val="de-CH"/>
        </w:rPr>
        <w:t>G A I A</w:t>
      </w:r>
    </w:p>
    <w:p w14:paraId="1C02839F" w14:textId="77777777" w:rsidR="006E3F3C" w:rsidRPr="00A53484" w:rsidRDefault="00000000">
      <w:pPr>
        <w:spacing w:after="120"/>
        <w:jc w:val="center"/>
        <w:rPr>
          <w:lang w:val="de-CH"/>
        </w:rPr>
      </w:pPr>
      <w:r w:rsidRPr="00A53484">
        <w:rPr>
          <w:i/>
          <w:iCs/>
          <w:color w:val="1A1A1A"/>
          <w:sz w:val="28"/>
          <w:szCs w:val="28"/>
          <w:lang w:val="de-CH"/>
        </w:rPr>
        <w:t>Ein naturbasiertes Währungssystem</w:t>
      </w:r>
    </w:p>
    <w:p w14:paraId="1C0283A0" w14:textId="77777777" w:rsidR="006E3F3C" w:rsidRPr="00A53484" w:rsidRDefault="006E3F3C">
      <w:pPr>
        <w:pBdr>
          <w:bottom w:val="single" w:sz="6" w:space="1" w:color="52B788"/>
        </w:pBdr>
        <w:spacing w:before="160" w:after="160"/>
        <w:rPr>
          <w:lang w:val="de-CH"/>
        </w:rPr>
      </w:pPr>
    </w:p>
    <w:p w14:paraId="1C0283A1" w14:textId="77777777" w:rsidR="006E3F3C" w:rsidRDefault="00000000">
      <w:pPr>
        <w:spacing w:before="160" w:after="160"/>
        <w:jc w:val="center"/>
        <w:rPr>
          <w:color w:val="555555"/>
          <w:lang w:val="de-CH"/>
        </w:rPr>
      </w:pPr>
      <w:r w:rsidRPr="00A53484">
        <w:rPr>
          <w:color w:val="555555"/>
          <w:lang w:val="de-CH"/>
        </w:rPr>
        <w:t>Zusammenfassung</w:t>
      </w:r>
    </w:p>
    <w:p w14:paraId="052A8438" w14:textId="77777777" w:rsidR="00A53484" w:rsidRPr="00A53484" w:rsidRDefault="00A53484" w:rsidP="00A53484">
      <w:pPr>
        <w:spacing w:before="160" w:after="160"/>
        <w:jc w:val="center"/>
      </w:pPr>
    </w:p>
    <w:p w14:paraId="4B1F0D51" w14:textId="77777777" w:rsidR="00A53484" w:rsidRPr="00A53484" w:rsidRDefault="00A53484" w:rsidP="00A53484">
      <w:pPr>
        <w:spacing w:before="160" w:after="160"/>
        <w:jc w:val="center"/>
      </w:pPr>
      <w:r w:rsidRPr="00A53484">
        <w:t xml:space="preserve"> </w:t>
      </w:r>
      <w:r w:rsidRPr="00A53484">
        <w:rPr>
          <w:i/>
          <w:iCs/>
        </w:rPr>
        <w:t xml:space="preserve">Carlo Toluzzi </w:t>
      </w:r>
    </w:p>
    <w:p w14:paraId="30275516" w14:textId="014EC661" w:rsidR="00A53484" w:rsidRPr="00A53484" w:rsidRDefault="00A53484" w:rsidP="00A53484">
      <w:pPr>
        <w:spacing w:before="160" w:after="160"/>
        <w:jc w:val="center"/>
      </w:pPr>
      <w:r w:rsidRPr="00A53484">
        <w:rPr>
          <w:b/>
          <w:bCs/>
          <w:i/>
          <w:iCs/>
        </w:rPr>
        <w:t>If you believe the planet will heal and we will survive - Gaia will make you wealthy</w:t>
      </w:r>
    </w:p>
    <w:p w14:paraId="1C0283A2" w14:textId="77777777" w:rsidR="006E3F3C" w:rsidRPr="00A53484" w:rsidRDefault="006E3F3C">
      <w:pPr>
        <w:spacing w:after="640"/>
      </w:pPr>
    </w:p>
    <w:p w14:paraId="1C0283A3" w14:textId="77777777" w:rsidR="006E3F3C" w:rsidRPr="00A53484" w:rsidRDefault="00000000">
      <w:pPr>
        <w:jc w:val="center"/>
        <w:rPr>
          <w:lang w:val="de-CH"/>
        </w:rPr>
      </w:pPr>
      <w:r w:rsidRPr="00A53484">
        <w:rPr>
          <w:color w:val="888888"/>
          <w:sz w:val="20"/>
          <w:szCs w:val="20"/>
          <w:lang w:val="de-CH"/>
        </w:rPr>
        <w:t>2026</w:t>
      </w:r>
    </w:p>
    <w:p w14:paraId="1C0283A4" w14:textId="77777777" w:rsidR="006E3F3C" w:rsidRPr="00A53484" w:rsidRDefault="00000000">
      <w:pPr>
        <w:rPr>
          <w:lang w:val="de-CH"/>
        </w:rPr>
      </w:pPr>
      <w:r w:rsidRPr="00A53484">
        <w:rPr>
          <w:lang w:val="de-CH"/>
        </w:rPr>
        <w:br w:type="page"/>
      </w:r>
    </w:p>
    <w:p w14:paraId="1C0283A5" w14:textId="77777777" w:rsidR="006E3F3C" w:rsidRPr="00A53484" w:rsidRDefault="00000000">
      <w:pPr>
        <w:pStyle w:val="Heading1"/>
        <w:rPr>
          <w:lang w:val="de-CH"/>
        </w:rPr>
      </w:pPr>
      <w:r w:rsidRPr="00A53484">
        <w:rPr>
          <w:lang w:val="de-CH"/>
        </w:rPr>
        <w:lastRenderedPageBreak/>
        <w:t>Das Problem in einem Satz</w:t>
      </w:r>
    </w:p>
    <w:p w14:paraId="1C0283A6" w14:textId="77777777" w:rsidR="006E3F3C" w:rsidRPr="00A53484" w:rsidRDefault="00000000">
      <w:pPr>
        <w:spacing w:before="80" w:after="140"/>
        <w:jc w:val="both"/>
        <w:rPr>
          <w:lang w:val="de-CH"/>
        </w:rPr>
      </w:pPr>
      <w:r w:rsidRPr="00A53484">
        <w:rPr>
          <w:color w:val="1A1A1A"/>
          <w:lang w:val="de-CH"/>
        </w:rPr>
        <w:t>Das aktuelle Währungssystem wurde in einer Ära entworfen, in der die Natur als unendlich und kostenlos galt. Ein stehender Wald ist null Dollar wert. Fäll ihn — jetzt hat er Wert. Dies ist kein politisches Versagen. Es ist ein Architekturmangel am Fundament des Geldsystems.</w:t>
      </w:r>
    </w:p>
    <w:p w14:paraId="1C0283A7" w14:textId="77777777" w:rsidR="006E3F3C" w:rsidRPr="00A53484" w:rsidRDefault="00000000">
      <w:pPr>
        <w:pStyle w:val="Heading1"/>
        <w:rPr>
          <w:lang w:val="de-CH"/>
        </w:rPr>
      </w:pPr>
      <w:r w:rsidRPr="00A53484">
        <w:rPr>
          <w:lang w:val="de-CH"/>
        </w:rPr>
        <w:t>Warum Symptombekämpfung nicht funktioniert</w:t>
      </w:r>
    </w:p>
    <w:p w14:paraId="1C0283A8" w14:textId="77777777" w:rsidR="006E3F3C" w:rsidRPr="00A53484" w:rsidRDefault="00000000">
      <w:pPr>
        <w:spacing w:before="80" w:after="140"/>
        <w:jc w:val="both"/>
        <w:rPr>
          <w:lang w:val="de-CH"/>
        </w:rPr>
      </w:pPr>
      <w:r w:rsidRPr="00A53484">
        <w:rPr>
          <w:color w:val="1A1A1A"/>
          <w:lang w:val="de-CH"/>
        </w:rPr>
        <w:t>Fünfzig Jahre CO₂-Steuern, Recyclingkampagnen, grüne Anleihen und Klimagipfel haben den ökologischen Kollaps nicht umgekehrt. Sie haben ihn verlangsamt. Sie bekämpfen alle, ausnahmslos, Symptome. Keine von ihnen berührt die zugrundeliegende Maschine, die Zerstörung schneller produziert, als sie behandelt werden kann.</w:t>
      </w:r>
    </w:p>
    <w:p w14:paraId="1C0283A9" w14:textId="77777777" w:rsidR="006E3F3C" w:rsidRPr="00A53484" w:rsidRDefault="00000000">
      <w:pPr>
        <w:pStyle w:val="Heading1"/>
        <w:rPr>
          <w:lang w:val="de-CH"/>
        </w:rPr>
      </w:pPr>
      <w:r w:rsidRPr="00A53484">
        <w:rPr>
          <w:lang w:val="de-CH"/>
        </w:rPr>
        <w:t>Das Gaia-Prinzip</w:t>
      </w:r>
    </w:p>
    <w:p w14:paraId="1C0283AA" w14:textId="77777777" w:rsidR="006E3F3C" w:rsidRPr="00A53484" w:rsidRDefault="00000000">
      <w:pPr>
        <w:pBdr>
          <w:left w:val="thick" w:sz="12" w:space="8" w:color="52B788"/>
        </w:pBdr>
        <w:spacing w:before="160" w:after="160"/>
        <w:ind w:left="600" w:right="600"/>
        <w:rPr>
          <w:lang w:val="de-CH"/>
        </w:rPr>
      </w:pPr>
      <w:r w:rsidRPr="00A53484">
        <w:rPr>
          <w:i/>
          <w:iCs/>
          <w:color w:val="444444"/>
          <w:lang w:val="de-CH"/>
        </w:rPr>
        <w:t>Geld wird erschaffen, wenn der Planet gesünder wird. Geld wird vernichtet, wenn er geschädigt wird. Der monetäre Anreiz IST der ökologische Anreiz — nicht als politischer Aufbau, sondern als grundlegende Architektur der Währung selbst.</w:t>
      </w:r>
    </w:p>
    <w:p w14:paraId="1C0283AB" w14:textId="77777777" w:rsidR="006E3F3C" w:rsidRPr="00A53484" w:rsidRDefault="00000000">
      <w:pPr>
        <w:pStyle w:val="Heading1"/>
        <w:rPr>
          <w:lang w:val="de-CH"/>
        </w:rPr>
      </w:pPr>
      <w:r w:rsidRPr="00A53484">
        <w:rPr>
          <w:lang w:val="de-CH"/>
        </w:rPr>
        <w:t>Wie es funktioniert</w:t>
      </w:r>
    </w:p>
    <w:p w14:paraId="1C0283AC" w14:textId="77777777" w:rsidR="006E3F3C" w:rsidRPr="00A53484" w:rsidRDefault="00000000">
      <w:pPr>
        <w:pStyle w:val="Heading2"/>
        <w:rPr>
          <w:lang w:val="de-CH"/>
        </w:rPr>
      </w:pPr>
      <w:r w:rsidRPr="00A53484">
        <w:rPr>
          <w:lang w:val="de-CH"/>
        </w:rPr>
        <w:t>Geldschöpfung — nur 3 Quellen</w:t>
      </w:r>
    </w:p>
    <w:p w14:paraId="1C0283AD" w14:textId="77777777" w:rsidR="006E3F3C" w:rsidRPr="00A53484" w:rsidRDefault="00000000">
      <w:pPr>
        <w:pStyle w:val="ListParagraph"/>
        <w:numPr>
          <w:ilvl w:val="0"/>
          <w:numId w:val="2"/>
        </w:numPr>
        <w:spacing w:before="60" w:after="60"/>
        <w:rPr>
          <w:lang w:val="de-CH"/>
        </w:rPr>
      </w:pPr>
      <w:r w:rsidRPr="00A53484">
        <w:rPr>
          <w:color w:val="1A1A1A"/>
          <w:lang w:val="de-CH"/>
        </w:rPr>
        <w:t>Verifizierte ökologische Wiederherstellung — Aufforstung, Bodenregeneration, Riffwiederherstellung</w:t>
      </w:r>
    </w:p>
    <w:p w14:paraId="1C0283AE" w14:textId="77777777" w:rsidR="006E3F3C" w:rsidRDefault="00000000">
      <w:pPr>
        <w:pStyle w:val="ListParagraph"/>
        <w:numPr>
          <w:ilvl w:val="0"/>
          <w:numId w:val="2"/>
        </w:numPr>
        <w:spacing w:before="60" w:after="60"/>
      </w:pPr>
      <w:proofErr w:type="spellStart"/>
      <w:r>
        <w:rPr>
          <w:color w:val="1A1A1A"/>
        </w:rPr>
        <w:t>Fürsorgearbeit</w:t>
      </w:r>
      <w:proofErr w:type="spellEnd"/>
      <w:r>
        <w:rPr>
          <w:color w:val="1A1A1A"/>
        </w:rPr>
        <w:t xml:space="preserve"> — </w:t>
      </w:r>
      <w:proofErr w:type="spellStart"/>
      <w:r>
        <w:rPr>
          <w:color w:val="1A1A1A"/>
        </w:rPr>
        <w:t>Kindererziehung</w:t>
      </w:r>
      <w:proofErr w:type="spellEnd"/>
      <w:r>
        <w:rPr>
          <w:color w:val="1A1A1A"/>
        </w:rPr>
        <w:t xml:space="preserve">, </w:t>
      </w:r>
      <w:proofErr w:type="spellStart"/>
      <w:r>
        <w:rPr>
          <w:color w:val="1A1A1A"/>
        </w:rPr>
        <w:t>Lehren</w:t>
      </w:r>
      <w:proofErr w:type="spellEnd"/>
      <w:r>
        <w:rPr>
          <w:color w:val="1A1A1A"/>
        </w:rPr>
        <w:t xml:space="preserve">, </w:t>
      </w:r>
      <w:proofErr w:type="spellStart"/>
      <w:r>
        <w:rPr>
          <w:color w:val="1A1A1A"/>
        </w:rPr>
        <w:t>Heilen</w:t>
      </w:r>
      <w:proofErr w:type="spellEnd"/>
      <w:r>
        <w:rPr>
          <w:color w:val="1A1A1A"/>
        </w:rPr>
        <w:t xml:space="preserve">, </w:t>
      </w:r>
      <w:proofErr w:type="spellStart"/>
      <w:r>
        <w:rPr>
          <w:color w:val="1A1A1A"/>
        </w:rPr>
        <w:t>Gemeinschaftsaufbau</w:t>
      </w:r>
      <w:proofErr w:type="spellEnd"/>
    </w:p>
    <w:p w14:paraId="1C0283AF" w14:textId="77777777" w:rsidR="006E3F3C" w:rsidRPr="00A53484" w:rsidRDefault="00000000">
      <w:pPr>
        <w:pStyle w:val="ListParagraph"/>
        <w:numPr>
          <w:ilvl w:val="0"/>
          <w:numId w:val="2"/>
        </w:numPr>
        <w:spacing w:before="60" w:after="60"/>
        <w:rPr>
          <w:lang w:val="de-CH"/>
        </w:rPr>
      </w:pPr>
      <w:r w:rsidRPr="00A53484">
        <w:rPr>
          <w:color w:val="1A1A1A"/>
          <w:lang w:val="de-CH"/>
        </w:rPr>
        <w:t>Saubere Energieerzeugung — verifizierte Verdrangung fossiler Brennstoffe</w:t>
      </w:r>
    </w:p>
    <w:p w14:paraId="1C0283B0" w14:textId="77777777" w:rsidR="006E3F3C" w:rsidRPr="00A53484" w:rsidRDefault="006E3F3C">
      <w:pPr>
        <w:spacing w:after="160"/>
        <w:rPr>
          <w:lang w:val="de-CH"/>
        </w:rPr>
      </w:pPr>
    </w:p>
    <w:p w14:paraId="1C0283B1" w14:textId="77777777" w:rsidR="006E3F3C" w:rsidRDefault="00000000">
      <w:pPr>
        <w:pStyle w:val="Heading2"/>
      </w:pPr>
      <w:proofErr w:type="spellStart"/>
      <w:r>
        <w:t>Geldvernichtung</w:t>
      </w:r>
      <w:proofErr w:type="spellEnd"/>
    </w:p>
    <w:p w14:paraId="1C0283B2" w14:textId="77777777" w:rsidR="006E3F3C" w:rsidRDefault="00000000">
      <w:pPr>
        <w:pStyle w:val="ListParagraph"/>
        <w:numPr>
          <w:ilvl w:val="0"/>
          <w:numId w:val="2"/>
        </w:numPr>
        <w:spacing w:before="60" w:after="60"/>
      </w:pPr>
      <w:proofErr w:type="spellStart"/>
      <w:r>
        <w:rPr>
          <w:color w:val="1A1A1A"/>
        </w:rPr>
        <w:t>Entwaldung</w:t>
      </w:r>
      <w:proofErr w:type="spellEnd"/>
      <w:r>
        <w:rPr>
          <w:color w:val="1A1A1A"/>
        </w:rPr>
        <w:t xml:space="preserve">, </w:t>
      </w:r>
      <w:proofErr w:type="spellStart"/>
      <w:r>
        <w:rPr>
          <w:color w:val="1A1A1A"/>
        </w:rPr>
        <w:t>Bodenerschöpfung</w:t>
      </w:r>
      <w:proofErr w:type="spellEnd"/>
      <w:r>
        <w:rPr>
          <w:color w:val="1A1A1A"/>
        </w:rPr>
        <w:t xml:space="preserve">, </w:t>
      </w:r>
      <w:proofErr w:type="spellStart"/>
      <w:r>
        <w:rPr>
          <w:color w:val="1A1A1A"/>
        </w:rPr>
        <w:t>Meereseinleitung</w:t>
      </w:r>
      <w:proofErr w:type="spellEnd"/>
      <w:r>
        <w:rPr>
          <w:color w:val="1A1A1A"/>
        </w:rPr>
        <w:t xml:space="preserve">, </w:t>
      </w:r>
      <w:proofErr w:type="spellStart"/>
      <w:r>
        <w:rPr>
          <w:color w:val="1A1A1A"/>
        </w:rPr>
        <w:t>Grundwasserentnahme</w:t>
      </w:r>
      <w:proofErr w:type="spellEnd"/>
    </w:p>
    <w:p w14:paraId="1C0283B3" w14:textId="77777777" w:rsidR="006E3F3C" w:rsidRPr="00A53484" w:rsidRDefault="00000000">
      <w:pPr>
        <w:pStyle w:val="ListParagraph"/>
        <w:numPr>
          <w:ilvl w:val="0"/>
          <w:numId w:val="2"/>
        </w:numPr>
        <w:spacing w:before="60" w:after="60"/>
        <w:rPr>
          <w:lang w:val="de-CH"/>
        </w:rPr>
      </w:pPr>
      <w:r w:rsidRPr="00A53484">
        <w:rPr>
          <w:color w:val="1A1A1A"/>
          <w:lang w:val="de-CH"/>
        </w:rPr>
        <w:t>CO₂-Emissionen über definierte Pro-Kopf-Grundlinie</w:t>
      </w:r>
    </w:p>
    <w:p w14:paraId="1C0283B4" w14:textId="77777777" w:rsidR="006E3F3C" w:rsidRDefault="00000000">
      <w:pPr>
        <w:pStyle w:val="ListParagraph"/>
        <w:numPr>
          <w:ilvl w:val="0"/>
          <w:numId w:val="2"/>
        </w:numPr>
        <w:spacing w:before="60" w:after="60"/>
      </w:pPr>
      <w:proofErr w:type="spellStart"/>
      <w:r>
        <w:rPr>
          <w:color w:val="1A1A1A"/>
        </w:rPr>
        <w:t>Plastikproduktion</w:t>
      </w:r>
      <w:proofErr w:type="spellEnd"/>
      <w:r>
        <w:rPr>
          <w:color w:val="1A1A1A"/>
        </w:rPr>
        <w:t xml:space="preserve">, </w:t>
      </w:r>
      <w:proofErr w:type="spellStart"/>
      <w:r>
        <w:rPr>
          <w:color w:val="1A1A1A"/>
        </w:rPr>
        <w:t>Gifteinleitung</w:t>
      </w:r>
      <w:proofErr w:type="spellEnd"/>
      <w:r>
        <w:rPr>
          <w:color w:val="1A1A1A"/>
        </w:rPr>
        <w:t xml:space="preserve">, </w:t>
      </w:r>
      <w:proofErr w:type="spellStart"/>
      <w:r>
        <w:rPr>
          <w:color w:val="1A1A1A"/>
        </w:rPr>
        <w:t>Biodiversitätszerstörung</w:t>
      </w:r>
      <w:proofErr w:type="spellEnd"/>
    </w:p>
    <w:p w14:paraId="1C0283B5" w14:textId="77777777" w:rsidR="006E3F3C" w:rsidRDefault="006E3F3C">
      <w:pPr>
        <w:spacing w:after="160"/>
      </w:pPr>
    </w:p>
    <w:p w14:paraId="1C0283B6" w14:textId="77777777" w:rsidR="006E3F3C" w:rsidRDefault="00000000">
      <w:pPr>
        <w:pStyle w:val="Heading2"/>
      </w:pPr>
      <w:r>
        <w:t>Anti-</w:t>
      </w:r>
      <w:proofErr w:type="spellStart"/>
      <w:r>
        <w:t>Hortung</w:t>
      </w:r>
      <w:proofErr w:type="spellEnd"/>
      <w:r>
        <w:t xml:space="preserve"> (Demurrage)</w:t>
      </w:r>
    </w:p>
    <w:p w14:paraId="1C0283B7" w14:textId="77777777" w:rsidR="006E3F3C" w:rsidRPr="00A53484" w:rsidRDefault="00000000">
      <w:pPr>
        <w:spacing w:before="80" w:after="140"/>
        <w:jc w:val="both"/>
        <w:rPr>
          <w:lang w:val="de-CH"/>
        </w:rPr>
      </w:pPr>
      <w:r w:rsidRPr="00A53484">
        <w:rPr>
          <w:color w:val="1A1A1A"/>
          <w:lang w:val="de-CH"/>
        </w:rPr>
        <w:t>Gaia verliert 3–5% seines Wertes pro Jahr, wenn es gehalten wird. Dies macht Hörten irrational, langfristige ökologische Investitionen rational und Vermögenskonzentration strukturell unmöglich.</w:t>
      </w:r>
    </w:p>
    <w:p w14:paraId="1C0283B8" w14:textId="77777777" w:rsidR="006E3F3C" w:rsidRPr="00A53484" w:rsidRDefault="006E3F3C">
      <w:pPr>
        <w:pBdr>
          <w:bottom w:val="single" w:sz="6" w:space="1" w:color="52B788"/>
        </w:pBdr>
        <w:spacing w:before="160" w:after="160"/>
        <w:rPr>
          <w:lang w:val="de-CH"/>
        </w:rPr>
      </w:pPr>
    </w:p>
    <w:p w14:paraId="1C0283B9" w14:textId="77777777" w:rsidR="006E3F3C" w:rsidRDefault="00000000">
      <w:pPr>
        <w:pStyle w:val="Heading1"/>
      </w:pPr>
      <w:r>
        <w:t xml:space="preserve">Was </w:t>
      </w:r>
      <w:proofErr w:type="spellStart"/>
      <w:r>
        <w:t>sich</w:t>
      </w:r>
      <w:proofErr w:type="spellEnd"/>
      <w:r>
        <w:t xml:space="preserve"> </w:t>
      </w:r>
      <w:proofErr w:type="spellStart"/>
      <w:r>
        <w:t>ändert</w:t>
      </w:r>
      <w:proofErr w:type="spellEnd"/>
    </w:p>
    <w:p w14:paraId="1C0283BA" w14:textId="77777777" w:rsidR="006E3F3C" w:rsidRDefault="006E3F3C">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4"/>
        <w:gridCol w:w="4676"/>
      </w:tblGrid>
      <w:tr w:rsidR="006E3F3C" w14:paraId="1C0283B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D6A4F"/>
            <w:tcMar>
              <w:top w:w="80" w:type="dxa"/>
              <w:left w:w="120" w:type="dxa"/>
              <w:bottom w:w="80" w:type="dxa"/>
              <w:right w:w="120" w:type="dxa"/>
            </w:tcMar>
          </w:tcPr>
          <w:p w14:paraId="1C0283BB" w14:textId="77777777" w:rsidR="006E3F3C" w:rsidRDefault="00000000">
            <w:proofErr w:type="spellStart"/>
            <w:r>
              <w:rPr>
                <w:b/>
                <w:bCs/>
                <w:color w:val="FFFFFF"/>
                <w:sz w:val="20"/>
                <w:szCs w:val="20"/>
              </w:rPr>
              <w:t>Heutiges</w:t>
            </w:r>
            <w:proofErr w:type="spellEnd"/>
            <w:r>
              <w:rPr>
                <w:b/>
                <w:bCs/>
                <w:color w:val="FFFFFF"/>
                <w:sz w:val="20"/>
                <w:szCs w:val="20"/>
              </w:rPr>
              <w:t xml:space="preserve"> System</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80" w:type="dxa"/>
              <w:left w:w="120" w:type="dxa"/>
              <w:bottom w:w="80" w:type="dxa"/>
              <w:right w:w="120" w:type="dxa"/>
            </w:tcMar>
          </w:tcPr>
          <w:p w14:paraId="1C0283BC" w14:textId="77777777" w:rsidR="006E3F3C" w:rsidRDefault="00000000">
            <w:r>
              <w:rPr>
                <w:b/>
                <w:bCs/>
                <w:color w:val="FFFFFF"/>
                <w:sz w:val="20"/>
                <w:szCs w:val="20"/>
              </w:rPr>
              <w:t>Gaia-System</w:t>
            </w:r>
          </w:p>
        </w:tc>
      </w:tr>
      <w:tr w:rsidR="006E3F3C" w:rsidRPr="00A53484" w14:paraId="1C0283C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1C0283BE" w14:textId="77777777" w:rsidR="006E3F3C" w:rsidRPr="00A53484" w:rsidRDefault="00000000">
            <w:pPr>
              <w:rPr>
                <w:lang w:val="de-CH"/>
              </w:rPr>
            </w:pPr>
            <w:r w:rsidRPr="00A53484">
              <w:rPr>
                <w:color w:val="1A1A1A"/>
                <w:sz w:val="19"/>
                <w:szCs w:val="19"/>
                <w:lang w:val="de-CH"/>
              </w:rPr>
              <w:lastRenderedPageBreak/>
              <w:t>BIP wächst, wenn Wälder gefällt werden</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1C0283BF" w14:textId="77777777" w:rsidR="006E3F3C" w:rsidRPr="00A53484" w:rsidRDefault="00000000">
            <w:pPr>
              <w:rPr>
                <w:lang w:val="de-CH"/>
              </w:rPr>
            </w:pPr>
            <w:r w:rsidRPr="00A53484">
              <w:rPr>
                <w:color w:val="2D6A4F"/>
                <w:sz w:val="19"/>
                <w:szCs w:val="19"/>
                <w:lang w:val="de-CH"/>
              </w:rPr>
              <w:t>Geld wächst, wenn Wälder expandieren</w:t>
            </w:r>
          </w:p>
        </w:tc>
      </w:tr>
      <w:tr w:rsidR="006E3F3C" w:rsidRPr="00A53484" w14:paraId="1C0283C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1C0283C1" w14:textId="77777777" w:rsidR="006E3F3C" w:rsidRDefault="00000000">
            <w:proofErr w:type="spellStart"/>
            <w:r>
              <w:rPr>
                <w:color w:val="1A1A1A"/>
                <w:sz w:val="19"/>
                <w:szCs w:val="19"/>
              </w:rPr>
              <w:t>Wiederherstellung</w:t>
            </w:r>
            <w:proofErr w:type="spellEnd"/>
            <w:r>
              <w:rPr>
                <w:color w:val="1A1A1A"/>
                <w:sz w:val="19"/>
                <w:szCs w:val="19"/>
              </w:rPr>
              <w:t xml:space="preserve"> </w:t>
            </w:r>
            <w:proofErr w:type="spellStart"/>
            <w:r>
              <w:rPr>
                <w:color w:val="1A1A1A"/>
                <w:sz w:val="19"/>
                <w:szCs w:val="19"/>
              </w:rPr>
              <w:t>ist</w:t>
            </w:r>
            <w:proofErr w:type="spellEnd"/>
            <w:r>
              <w:rPr>
                <w:color w:val="1A1A1A"/>
                <w:sz w:val="19"/>
                <w:szCs w:val="19"/>
              </w:rPr>
              <w:t xml:space="preserve"> </w:t>
            </w:r>
            <w:proofErr w:type="spellStart"/>
            <w:r>
              <w:rPr>
                <w:color w:val="1A1A1A"/>
                <w:sz w:val="19"/>
                <w:szCs w:val="19"/>
              </w:rPr>
              <w:t>ein</w:t>
            </w:r>
            <w:proofErr w:type="spellEnd"/>
            <w:r>
              <w:rPr>
                <w:color w:val="1A1A1A"/>
                <w:sz w:val="19"/>
                <w:szCs w:val="19"/>
              </w:rPr>
              <w:t xml:space="preserve"> </w:t>
            </w:r>
            <w:proofErr w:type="spellStart"/>
            <w:r>
              <w:rPr>
                <w:color w:val="1A1A1A"/>
                <w:sz w:val="19"/>
                <w:szCs w:val="19"/>
              </w:rPr>
              <w:t>Kostenfaktor</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1C0283C2" w14:textId="77777777" w:rsidR="006E3F3C" w:rsidRPr="00A53484" w:rsidRDefault="00000000">
            <w:pPr>
              <w:rPr>
                <w:lang w:val="de-CH"/>
              </w:rPr>
            </w:pPr>
            <w:r w:rsidRPr="00A53484">
              <w:rPr>
                <w:color w:val="2D6A4F"/>
                <w:sz w:val="19"/>
                <w:szCs w:val="19"/>
                <w:lang w:val="de-CH"/>
              </w:rPr>
              <w:t>Wiederherstellung ist der profitabelste Beruf</w:t>
            </w:r>
          </w:p>
        </w:tc>
      </w:tr>
      <w:tr w:rsidR="006E3F3C" w:rsidRPr="00A53484" w14:paraId="1C0283C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1C0283C4" w14:textId="77777777" w:rsidR="006E3F3C" w:rsidRDefault="00000000">
            <w:r>
              <w:rPr>
                <w:color w:val="1A1A1A"/>
                <w:sz w:val="19"/>
                <w:szCs w:val="19"/>
              </w:rPr>
              <w:t>CO₂-</w:t>
            </w:r>
            <w:proofErr w:type="spellStart"/>
            <w:r>
              <w:rPr>
                <w:color w:val="1A1A1A"/>
                <w:sz w:val="19"/>
                <w:szCs w:val="19"/>
              </w:rPr>
              <w:t>Abscheidung</w:t>
            </w:r>
            <w:proofErr w:type="spellEnd"/>
            <w:r>
              <w:rPr>
                <w:color w:val="1A1A1A"/>
                <w:sz w:val="19"/>
                <w:szCs w:val="19"/>
              </w:rPr>
              <w:t xml:space="preserve"> </w:t>
            </w:r>
            <w:proofErr w:type="spellStart"/>
            <w:r>
              <w:rPr>
                <w:color w:val="1A1A1A"/>
                <w:sz w:val="19"/>
                <w:szCs w:val="19"/>
              </w:rPr>
              <w:t>kostet</w:t>
            </w:r>
            <w:proofErr w:type="spellEnd"/>
            <w:r>
              <w:rPr>
                <w:color w:val="1A1A1A"/>
                <w:sz w:val="19"/>
                <w:szCs w:val="19"/>
              </w:rPr>
              <w:t xml:space="preserve"> $400–1.000/t</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1C0283C5" w14:textId="77777777" w:rsidR="006E3F3C" w:rsidRPr="00A53484" w:rsidRDefault="00000000">
            <w:pPr>
              <w:rPr>
                <w:lang w:val="de-CH"/>
              </w:rPr>
            </w:pPr>
            <w:r w:rsidRPr="00A53484">
              <w:rPr>
                <w:color w:val="2D6A4F"/>
                <w:sz w:val="19"/>
                <w:szCs w:val="19"/>
                <w:lang w:val="de-CH"/>
              </w:rPr>
              <w:t>CO₂-Abscheidung schafft Geld je Tonne</w:t>
            </w:r>
          </w:p>
        </w:tc>
      </w:tr>
      <w:tr w:rsidR="006E3F3C" w14:paraId="1C0283C9"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1C0283C7" w14:textId="77777777" w:rsidR="006E3F3C" w:rsidRDefault="00000000">
            <w:r>
              <w:rPr>
                <w:color w:val="1A1A1A"/>
                <w:sz w:val="19"/>
                <w:szCs w:val="19"/>
              </w:rPr>
              <w:t xml:space="preserve">Krieg </w:t>
            </w:r>
            <w:proofErr w:type="spellStart"/>
            <w:r>
              <w:rPr>
                <w:color w:val="1A1A1A"/>
                <w:sz w:val="19"/>
                <w:szCs w:val="19"/>
              </w:rPr>
              <w:t>ist</w:t>
            </w:r>
            <w:proofErr w:type="spellEnd"/>
            <w:r>
              <w:rPr>
                <w:color w:val="1A1A1A"/>
                <w:sz w:val="19"/>
                <w:szCs w:val="19"/>
              </w:rPr>
              <w:t xml:space="preserve"> </w:t>
            </w:r>
            <w:proofErr w:type="spellStart"/>
            <w:r>
              <w:rPr>
                <w:color w:val="1A1A1A"/>
                <w:sz w:val="19"/>
                <w:szCs w:val="19"/>
              </w:rPr>
              <w:t>wirtschaftlich</w:t>
            </w:r>
            <w:proofErr w:type="spellEnd"/>
            <w:r>
              <w:rPr>
                <w:color w:val="1A1A1A"/>
                <w:sz w:val="19"/>
                <w:szCs w:val="19"/>
              </w:rPr>
              <w:t xml:space="preserve"> </w:t>
            </w:r>
            <w:proofErr w:type="spellStart"/>
            <w:r>
              <w:rPr>
                <w:color w:val="1A1A1A"/>
                <w:sz w:val="19"/>
                <w:szCs w:val="19"/>
              </w:rPr>
              <w:t>produktiv</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1C0283C8" w14:textId="77777777" w:rsidR="006E3F3C" w:rsidRDefault="00000000">
            <w:r>
              <w:rPr>
                <w:color w:val="2D6A4F"/>
                <w:sz w:val="19"/>
                <w:szCs w:val="19"/>
              </w:rPr>
              <w:t xml:space="preserve">Krieg </w:t>
            </w:r>
            <w:proofErr w:type="spellStart"/>
            <w:r>
              <w:rPr>
                <w:color w:val="2D6A4F"/>
                <w:sz w:val="19"/>
                <w:szCs w:val="19"/>
              </w:rPr>
              <w:t>vernichtet</w:t>
            </w:r>
            <w:proofErr w:type="spellEnd"/>
            <w:r>
              <w:rPr>
                <w:color w:val="2D6A4F"/>
                <w:sz w:val="19"/>
                <w:szCs w:val="19"/>
              </w:rPr>
              <w:t xml:space="preserve"> </w:t>
            </w:r>
            <w:proofErr w:type="spellStart"/>
            <w:r>
              <w:rPr>
                <w:color w:val="2D6A4F"/>
                <w:sz w:val="19"/>
                <w:szCs w:val="19"/>
              </w:rPr>
              <w:t>automatisch</w:t>
            </w:r>
            <w:proofErr w:type="spellEnd"/>
            <w:r>
              <w:rPr>
                <w:color w:val="2D6A4F"/>
                <w:sz w:val="19"/>
                <w:szCs w:val="19"/>
              </w:rPr>
              <w:t xml:space="preserve"> Geld</w:t>
            </w:r>
          </w:p>
        </w:tc>
      </w:tr>
      <w:tr w:rsidR="006E3F3C" w14:paraId="1C0283C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1C0283CA" w14:textId="77777777" w:rsidR="006E3F3C" w:rsidRDefault="00000000">
            <w:proofErr w:type="spellStart"/>
            <w:r>
              <w:rPr>
                <w:color w:val="1A1A1A"/>
                <w:sz w:val="19"/>
                <w:szCs w:val="19"/>
              </w:rPr>
              <w:t>Fürsorgearbeit</w:t>
            </w:r>
            <w:proofErr w:type="spellEnd"/>
            <w:r>
              <w:rPr>
                <w:color w:val="1A1A1A"/>
                <w:sz w:val="19"/>
                <w:szCs w:val="19"/>
              </w:rPr>
              <w:t xml:space="preserve"> </w:t>
            </w:r>
            <w:proofErr w:type="spellStart"/>
            <w:r>
              <w:rPr>
                <w:color w:val="1A1A1A"/>
                <w:sz w:val="19"/>
                <w:szCs w:val="19"/>
              </w:rPr>
              <w:t>ist</w:t>
            </w:r>
            <w:proofErr w:type="spellEnd"/>
            <w:r>
              <w:rPr>
                <w:color w:val="1A1A1A"/>
                <w:sz w:val="19"/>
                <w:szCs w:val="19"/>
              </w:rPr>
              <w:t xml:space="preserve"> </w:t>
            </w:r>
            <w:proofErr w:type="spellStart"/>
            <w:r>
              <w:rPr>
                <w:color w:val="1A1A1A"/>
                <w:sz w:val="19"/>
                <w:szCs w:val="19"/>
              </w:rPr>
              <w:t>unbezahlt</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1C0283CB" w14:textId="77777777" w:rsidR="006E3F3C" w:rsidRDefault="00000000">
            <w:proofErr w:type="spellStart"/>
            <w:r>
              <w:rPr>
                <w:color w:val="2D6A4F"/>
                <w:sz w:val="19"/>
                <w:szCs w:val="19"/>
              </w:rPr>
              <w:t>Fürsorgearbeit</w:t>
            </w:r>
            <w:proofErr w:type="spellEnd"/>
            <w:r>
              <w:rPr>
                <w:color w:val="2D6A4F"/>
                <w:sz w:val="19"/>
                <w:szCs w:val="19"/>
              </w:rPr>
              <w:t xml:space="preserve"> </w:t>
            </w:r>
            <w:proofErr w:type="spellStart"/>
            <w:r>
              <w:rPr>
                <w:color w:val="2D6A4F"/>
                <w:sz w:val="19"/>
                <w:szCs w:val="19"/>
              </w:rPr>
              <w:t>schafft</w:t>
            </w:r>
            <w:proofErr w:type="spellEnd"/>
            <w:r>
              <w:rPr>
                <w:color w:val="2D6A4F"/>
                <w:sz w:val="19"/>
                <w:szCs w:val="19"/>
              </w:rPr>
              <w:t xml:space="preserve"> </w:t>
            </w:r>
            <w:proofErr w:type="spellStart"/>
            <w:r>
              <w:rPr>
                <w:color w:val="2D6A4F"/>
                <w:sz w:val="19"/>
                <w:szCs w:val="19"/>
              </w:rPr>
              <w:t>Währung</w:t>
            </w:r>
            <w:proofErr w:type="spellEnd"/>
          </w:p>
        </w:tc>
      </w:tr>
      <w:tr w:rsidR="006E3F3C" w14:paraId="1C0283C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1C0283CD" w14:textId="77777777" w:rsidR="006E3F3C" w:rsidRDefault="00000000">
            <w:proofErr w:type="spellStart"/>
            <w:r>
              <w:rPr>
                <w:color w:val="1A1A1A"/>
                <w:sz w:val="19"/>
                <w:szCs w:val="19"/>
              </w:rPr>
              <w:t>Hörten</w:t>
            </w:r>
            <w:proofErr w:type="spellEnd"/>
            <w:r>
              <w:rPr>
                <w:color w:val="1A1A1A"/>
                <w:sz w:val="19"/>
                <w:szCs w:val="19"/>
              </w:rPr>
              <w:t xml:space="preserve"> </w:t>
            </w:r>
            <w:proofErr w:type="spellStart"/>
            <w:r>
              <w:rPr>
                <w:color w:val="1A1A1A"/>
                <w:sz w:val="19"/>
                <w:szCs w:val="19"/>
              </w:rPr>
              <w:t>steigert</w:t>
            </w:r>
            <w:proofErr w:type="spellEnd"/>
            <w:r>
              <w:rPr>
                <w:color w:val="1A1A1A"/>
                <w:sz w:val="19"/>
                <w:szCs w:val="19"/>
              </w:rPr>
              <w:t xml:space="preserve"> </w:t>
            </w:r>
            <w:proofErr w:type="spellStart"/>
            <w:r>
              <w:rPr>
                <w:color w:val="1A1A1A"/>
                <w:sz w:val="19"/>
                <w:szCs w:val="19"/>
              </w:rPr>
              <w:t>Vermögen</w:t>
            </w:r>
            <w:proofErr w:type="spellEnd"/>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1C0283CE" w14:textId="77777777" w:rsidR="006E3F3C" w:rsidRDefault="00000000">
            <w:proofErr w:type="spellStart"/>
            <w:r>
              <w:rPr>
                <w:color w:val="2D6A4F"/>
                <w:sz w:val="19"/>
                <w:szCs w:val="19"/>
              </w:rPr>
              <w:t>Hörten</w:t>
            </w:r>
            <w:proofErr w:type="spellEnd"/>
            <w:r>
              <w:rPr>
                <w:color w:val="2D6A4F"/>
                <w:sz w:val="19"/>
                <w:szCs w:val="19"/>
              </w:rPr>
              <w:t xml:space="preserve"> </w:t>
            </w:r>
            <w:proofErr w:type="spellStart"/>
            <w:r>
              <w:rPr>
                <w:color w:val="2D6A4F"/>
                <w:sz w:val="19"/>
                <w:szCs w:val="19"/>
              </w:rPr>
              <w:t>vermindert</w:t>
            </w:r>
            <w:proofErr w:type="spellEnd"/>
            <w:r>
              <w:rPr>
                <w:color w:val="2D6A4F"/>
                <w:sz w:val="19"/>
                <w:szCs w:val="19"/>
              </w:rPr>
              <w:t xml:space="preserve"> </w:t>
            </w:r>
            <w:proofErr w:type="spellStart"/>
            <w:r>
              <w:rPr>
                <w:color w:val="2D6A4F"/>
                <w:sz w:val="19"/>
                <w:szCs w:val="19"/>
              </w:rPr>
              <w:t>Vermögen</w:t>
            </w:r>
            <w:proofErr w:type="spellEnd"/>
          </w:p>
        </w:tc>
      </w:tr>
    </w:tbl>
    <w:p w14:paraId="1C0283D0" w14:textId="77777777" w:rsidR="006E3F3C" w:rsidRDefault="006E3F3C">
      <w:pPr>
        <w:spacing w:after="320"/>
      </w:pPr>
    </w:p>
    <w:p w14:paraId="1C0283D1" w14:textId="77777777" w:rsidR="006E3F3C" w:rsidRDefault="00000000">
      <w:pPr>
        <w:pStyle w:val="Heading1"/>
      </w:pPr>
      <w:proofErr w:type="spellStart"/>
      <w:r>
        <w:t>Übergang</w:t>
      </w:r>
      <w:proofErr w:type="spellEnd"/>
    </w:p>
    <w:p w14:paraId="1C0283D2" w14:textId="77777777" w:rsidR="006E3F3C" w:rsidRPr="00A53484" w:rsidRDefault="00000000">
      <w:pPr>
        <w:spacing w:before="80" w:after="140"/>
        <w:jc w:val="both"/>
        <w:rPr>
          <w:lang w:val="de-CH"/>
        </w:rPr>
      </w:pPr>
      <w:r w:rsidRPr="00A53484">
        <w:rPr>
          <w:color w:val="1A1A1A"/>
          <w:lang w:val="de-CH"/>
        </w:rPr>
        <w:t>Phase 1 (Jahre 1–10): Parallelwährung neben bestehenden Währungen. Phase 2 (Jahre 10–25): Gesetzliches Zahlungsmittel in Pionierländern. Phase 3 (Jahre 25–50): Reservewährung bei zunehmendem ökologischen Stress. Die Technologie existiert heute — Satellitenverifikation, dezentrale Register, Liquid Democracy.</w:t>
      </w:r>
    </w:p>
    <w:p w14:paraId="1C0283D3" w14:textId="77777777" w:rsidR="006E3F3C" w:rsidRPr="00A53484" w:rsidRDefault="00000000">
      <w:pPr>
        <w:pStyle w:val="Heading1"/>
        <w:rPr>
          <w:lang w:val="de-CH"/>
        </w:rPr>
      </w:pPr>
      <w:r w:rsidRPr="00A53484">
        <w:rPr>
          <w:lang w:val="de-CH"/>
        </w:rPr>
        <w:t>Schutz für Gefährdete</w:t>
      </w:r>
    </w:p>
    <w:p w14:paraId="1C0283D4" w14:textId="77777777" w:rsidR="006E3F3C" w:rsidRPr="00A53484" w:rsidRDefault="00000000">
      <w:pPr>
        <w:spacing w:before="80" w:after="140"/>
        <w:jc w:val="both"/>
        <w:rPr>
          <w:lang w:val="de-CH"/>
        </w:rPr>
      </w:pPr>
      <w:r w:rsidRPr="00A53484">
        <w:rPr>
          <w:color w:val="1A1A1A"/>
          <w:lang w:val="de-CH"/>
        </w:rPr>
        <w:t>Jede Person erhält eine Universelle Ökologische Dividende. Die ärmsten Milliarden mit den kleinsten ökologischen Fußabdrücken sind vom ersten Tag an Nettonutznießer. Industriearbeiter wechseln durch eine zehnjährige Parallelphase, wobei Umschulung selbst eine geldschaffende Tätigkeit ist.</w:t>
      </w:r>
    </w:p>
    <w:p w14:paraId="1C0283D5" w14:textId="77777777" w:rsidR="006E3F3C" w:rsidRDefault="00000000">
      <w:pPr>
        <w:pStyle w:val="Heading1"/>
      </w:pPr>
      <w:proofErr w:type="spellStart"/>
      <w:r>
        <w:t>Nächste</w:t>
      </w:r>
      <w:proofErr w:type="spellEnd"/>
      <w:r>
        <w:t xml:space="preserve"> </w:t>
      </w:r>
      <w:proofErr w:type="spellStart"/>
      <w:r>
        <w:t>Schritte</w:t>
      </w:r>
      <w:proofErr w:type="spellEnd"/>
    </w:p>
    <w:p w14:paraId="1C0283D6" w14:textId="77777777" w:rsidR="006E3F3C" w:rsidRPr="00A53484" w:rsidRDefault="00000000">
      <w:pPr>
        <w:pStyle w:val="ListParagraph"/>
        <w:numPr>
          <w:ilvl w:val="0"/>
          <w:numId w:val="2"/>
        </w:numPr>
        <w:spacing w:before="60" w:after="60"/>
        <w:rPr>
          <w:lang w:val="de-CH"/>
        </w:rPr>
      </w:pPr>
      <w:r w:rsidRPr="00A53484">
        <w:rPr>
          <w:color w:val="1A1A1A"/>
          <w:lang w:val="de-CH"/>
        </w:rPr>
        <w:t>Vollständiges Manifest lesen (Englisch, Deutsch, Spanisch)</w:t>
      </w:r>
    </w:p>
    <w:p w14:paraId="1C0283D7" w14:textId="77777777" w:rsidR="006E3F3C" w:rsidRPr="00A53484" w:rsidRDefault="00000000">
      <w:pPr>
        <w:pStyle w:val="ListParagraph"/>
        <w:numPr>
          <w:ilvl w:val="0"/>
          <w:numId w:val="2"/>
        </w:numPr>
        <w:spacing w:before="60" w:after="60"/>
        <w:rPr>
          <w:lang w:val="de-CH"/>
        </w:rPr>
      </w:pPr>
      <w:r w:rsidRPr="00A53484">
        <w:rPr>
          <w:color w:val="1A1A1A"/>
          <w:lang w:val="de-CH"/>
        </w:rPr>
        <w:t>Verbindung mit der ReFi- und ökologischen Wirtschaftsgemeinschaft</w:t>
      </w:r>
    </w:p>
    <w:p w14:paraId="1C0283D8" w14:textId="77777777" w:rsidR="006E3F3C" w:rsidRPr="00A53484" w:rsidRDefault="00000000">
      <w:pPr>
        <w:pStyle w:val="ListParagraph"/>
        <w:numPr>
          <w:ilvl w:val="0"/>
          <w:numId w:val="2"/>
        </w:numPr>
        <w:spacing w:before="60" w:after="60"/>
        <w:rPr>
          <w:lang w:val="de-CH"/>
        </w:rPr>
      </w:pPr>
      <w:r w:rsidRPr="00A53484">
        <w:rPr>
          <w:color w:val="1A1A1A"/>
          <w:lang w:val="de-CH"/>
        </w:rPr>
        <w:t>Co-Gründung, Forschungspartnerschaft oder Impact Investment erkunden</w:t>
      </w:r>
    </w:p>
    <w:p w14:paraId="1C0283D9" w14:textId="77777777" w:rsidR="006E3F3C" w:rsidRPr="00A53484" w:rsidRDefault="006E3F3C">
      <w:pPr>
        <w:spacing w:after="320"/>
        <w:rPr>
          <w:lang w:val="de-CH"/>
        </w:rPr>
      </w:pPr>
    </w:p>
    <w:p w14:paraId="1C0283DA" w14:textId="77777777" w:rsidR="006E3F3C" w:rsidRPr="00A53484" w:rsidRDefault="006E3F3C">
      <w:pPr>
        <w:pBdr>
          <w:bottom w:val="single" w:sz="6" w:space="1" w:color="52B788"/>
        </w:pBdr>
        <w:spacing w:before="160" w:after="160"/>
        <w:rPr>
          <w:lang w:val="de-CH"/>
        </w:rPr>
      </w:pPr>
    </w:p>
    <w:p w14:paraId="1C0283DB" w14:textId="77777777" w:rsidR="006E3F3C" w:rsidRPr="00A53484" w:rsidRDefault="00000000">
      <w:pPr>
        <w:spacing w:before="80" w:after="140"/>
        <w:jc w:val="center"/>
        <w:rPr>
          <w:lang w:val="de-CH"/>
        </w:rPr>
      </w:pPr>
      <w:r w:rsidRPr="00A53484">
        <w:rPr>
          <w:color w:val="888888"/>
          <w:sz w:val="18"/>
          <w:szCs w:val="18"/>
          <w:lang w:val="de-CH"/>
        </w:rPr>
        <w:t>Für das vollständige Manifest oder Partnerschaft: gaia-economy.org</w:t>
      </w:r>
    </w:p>
    <w:sectPr w:rsidR="006E3F3C" w:rsidRPr="00A53484">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71F4F" w14:textId="77777777" w:rsidR="00C75BB3" w:rsidRDefault="00C75BB3">
      <w:r>
        <w:separator/>
      </w:r>
    </w:p>
  </w:endnote>
  <w:endnote w:type="continuationSeparator" w:id="0">
    <w:p w14:paraId="4A3556E6" w14:textId="77777777" w:rsidR="00C75BB3" w:rsidRDefault="00C7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83DC" w14:textId="5B93D45E" w:rsidR="006E3F3C" w:rsidRDefault="00000000">
    <w:pPr>
      <w:jc w:val="center"/>
    </w:pPr>
    <w:r>
      <w:rPr>
        <w:color w:val="888888"/>
        <w:sz w:val="16"/>
        <w:szCs w:val="16"/>
      </w:rPr>
      <w:t xml:space="preserve">Gaia — A Nature-Backed Monetary </w:t>
    </w:r>
    <w:proofErr w:type="gramStart"/>
    <w:r>
      <w:rPr>
        <w:color w:val="888888"/>
        <w:sz w:val="16"/>
        <w:szCs w:val="16"/>
      </w:rPr>
      <w:t>System  |</w:t>
    </w:r>
    <w:proofErr w:type="gramEnd"/>
    <w:r>
      <w:rPr>
        <w:color w:val="888888"/>
        <w:sz w:val="16"/>
        <w:szCs w:val="16"/>
      </w:rPr>
      <w:t xml:space="preserve">  </w:t>
    </w:r>
    <w:r>
      <w:rPr>
        <w:color w:val="888888"/>
        <w:sz w:val="16"/>
        <w:szCs w:val="16"/>
      </w:rPr>
      <w:fldChar w:fldCharType="begin"/>
    </w:r>
    <w:r>
      <w:rPr>
        <w:color w:val="888888"/>
        <w:sz w:val="16"/>
        <w:szCs w:val="16"/>
      </w:rPr>
      <w:instrText>PAGE</w:instrText>
    </w:r>
    <w:r>
      <w:rPr>
        <w:color w:val="888888"/>
        <w:sz w:val="16"/>
        <w:szCs w:val="16"/>
      </w:rPr>
      <w:fldChar w:fldCharType="separate"/>
    </w:r>
    <w:r w:rsidR="00A53484">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48B3" w14:textId="77777777" w:rsidR="00C75BB3" w:rsidRDefault="00C75BB3">
      <w:r>
        <w:separator/>
      </w:r>
    </w:p>
  </w:footnote>
  <w:footnote w:type="continuationSeparator" w:id="0">
    <w:p w14:paraId="2E6728DD" w14:textId="77777777" w:rsidR="00C75BB3" w:rsidRDefault="00C75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7209D"/>
    <w:multiLevelType w:val="hybridMultilevel"/>
    <w:tmpl w:val="DB8ACEEA"/>
    <w:lvl w:ilvl="0" w:tplc="8FC86336">
      <w:start w:val="1"/>
      <w:numFmt w:val="bullet"/>
      <w:lvlText w:val="•"/>
      <w:lvlJc w:val="left"/>
      <w:pPr>
        <w:ind w:left="600" w:hanging="300"/>
      </w:pPr>
    </w:lvl>
    <w:lvl w:ilvl="1" w:tplc="69A2C9BC">
      <w:numFmt w:val="decimal"/>
      <w:lvlText w:val=""/>
      <w:lvlJc w:val="left"/>
    </w:lvl>
    <w:lvl w:ilvl="2" w:tplc="E534C2F2">
      <w:numFmt w:val="decimal"/>
      <w:lvlText w:val=""/>
      <w:lvlJc w:val="left"/>
    </w:lvl>
    <w:lvl w:ilvl="3" w:tplc="728CFCC2">
      <w:numFmt w:val="decimal"/>
      <w:lvlText w:val=""/>
      <w:lvlJc w:val="left"/>
    </w:lvl>
    <w:lvl w:ilvl="4" w:tplc="566E2E00">
      <w:numFmt w:val="decimal"/>
      <w:lvlText w:val=""/>
      <w:lvlJc w:val="left"/>
    </w:lvl>
    <w:lvl w:ilvl="5" w:tplc="21EE00F0">
      <w:numFmt w:val="decimal"/>
      <w:lvlText w:val=""/>
      <w:lvlJc w:val="left"/>
    </w:lvl>
    <w:lvl w:ilvl="6" w:tplc="33C20240">
      <w:numFmt w:val="decimal"/>
      <w:lvlText w:val=""/>
      <w:lvlJc w:val="left"/>
    </w:lvl>
    <w:lvl w:ilvl="7" w:tplc="ABB2644E">
      <w:numFmt w:val="decimal"/>
      <w:lvlText w:val=""/>
      <w:lvlJc w:val="left"/>
    </w:lvl>
    <w:lvl w:ilvl="8" w:tplc="9A961BAE">
      <w:numFmt w:val="decimal"/>
      <w:lvlText w:val=""/>
      <w:lvlJc w:val="left"/>
    </w:lvl>
  </w:abstractNum>
  <w:abstractNum w:abstractNumId="1" w15:restartNumberingAfterBreak="0">
    <w:nsid w:val="277F6EF0"/>
    <w:multiLevelType w:val="hybridMultilevel"/>
    <w:tmpl w:val="6BC4B2C8"/>
    <w:lvl w:ilvl="0" w:tplc="51CA16F2">
      <w:start w:val="1"/>
      <w:numFmt w:val="bullet"/>
      <w:lvlText w:val="●"/>
      <w:lvlJc w:val="left"/>
      <w:pPr>
        <w:ind w:left="720" w:hanging="360"/>
      </w:pPr>
    </w:lvl>
    <w:lvl w:ilvl="1" w:tplc="A3FC9A7A">
      <w:start w:val="1"/>
      <w:numFmt w:val="bullet"/>
      <w:lvlText w:val="○"/>
      <w:lvlJc w:val="left"/>
      <w:pPr>
        <w:ind w:left="1440" w:hanging="360"/>
      </w:pPr>
    </w:lvl>
    <w:lvl w:ilvl="2" w:tplc="CCE625B6">
      <w:start w:val="1"/>
      <w:numFmt w:val="bullet"/>
      <w:lvlText w:val="■"/>
      <w:lvlJc w:val="left"/>
      <w:pPr>
        <w:ind w:left="2160" w:hanging="360"/>
      </w:pPr>
    </w:lvl>
    <w:lvl w:ilvl="3" w:tplc="183651E2">
      <w:start w:val="1"/>
      <w:numFmt w:val="bullet"/>
      <w:lvlText w:val="●"/>
      <w:lvlJc w:val="left"/>
      <w:pPr>
        <w:ind w:left="2880" w:hanging="360"/>
      </w:pPr>
    </w:lvl>
    <w:lvl w:ilvl="4" w:tplc="D74AD70E">
      <w:start w:val="1"/>
      <w:numFmt w:val="bullet"/>
      <w:lvlText w:val="○"/>
      <w:lvlJc w:val="left"/>
      <w:pPr>
        <w:ind w:left="3600" w:hanging="360"/>
      </w:pPr>
    </w:lvl>
    <w:lvl w:ilvl="5" w:tplc="DD025646">
      <w:start w:val="1"/>
      <w:numFmt w:val="bullet"/>
      <w:lvlText w:val="■"/>
      <w:lvlJc w:val="left"/>
      <w:pPr>
        <w:ind w:left="4320" w:hanging="360"/>
      </w:pPr>
    </w:lvl>
    <w:lvl w:ilvl="6" w:tplc="54EA2C1C">
      <w:start w:val="1"/>
      <w:numFmt w:val="bullet"/>
      <w:lvlText w:val="●"/>
      <w:lvlJc w:val="left"/>
      <w:pPr>
        <w:ind w:left="5040" w:hanging="360"/>
      </w:pPr>
    </w:lvl>
    <w:lvl w:ilvl="7" w:tplc="A136FD48">
      <w:start w:val="1"/>
      <w:numFmt w:val="bullet"/>
      <w:lvlText w:val="●"/>
      <w:lvlJc w:val="left"/>
      <w:pPr>
        <w:ind w:left="5760" w:hanging="360"/>
      </w:pPr>
    </w:lvl>
    <w:lvl w:ilvl="8" w:tplc="463AA240">
      <w:start w:val="1"/>
      <w:numFmt w:val="bullet"/>
      <w:lvlText w:val="●"/>
      <w:lvlJc w:val="left"/>
      <w:pPr>
        <w:ind w:left="6480" w:hanging="360"/>
      </w:pPr>
    </w:lvl>
  </w:abstractNum>
  <w:num w:numId="1" w16cid:durableId="771821055">
    <w:abstractNumId w:val="1"/>
    <w:lvlOverride w:ilvl="0">
      <w:startOverride w:val="1"/>
    </w:lvlOverride>
  </w:num>
  <w:num w:numId="2" w16cid:durableId="7276557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F3C"/>
    <w:rsid w:val="006E3F3C"/>
    <w:rsid w:val="00A53484"/>
    <w:rsid w:val="00B413B8"/>
    <w:rsid w:val="00C7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2839D"/>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2D6A4F"/>
      <w:sz w:val="32"/>
      <w:szCs w:val="32"/>
    </w:rPr>
  </w:style>
  <w:style w:type="paragraph" w:styleId="Heading2">
    <w:name w:val="heading 2"/>
    <w:uiPriority w:val="9"/>
    <w:unhideWhenUsed/>
    <w:qFormat/>
    <w:pPr>
      <w:spacing w:before="280" w:after="12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2704</Characters>
  <Application>Microsoft Office Word</Application>
  <DocSecurity>0</DocSecurity>
  <Lines>69</Lines>
  <Paragraphs>45</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2026-06-28T10:45:00Z</dcterms:created>
  <dcterms:modified xsi:type="dcterms:W3CDTF">2026-06-28T17:55:00Z</dcterms:modified>
</cp:coreProperties>
</file>